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6E" w:rsidRDefault="0049306E" w:rsidP="0049306E">
      <w:pPr>
        <w:spacing w:line="570" w:lineRule="exact"/>
        <w:jc w:val="left"/>
        <w:rPr>
          <w:rFonts w:ascii="黑体" w:eastAsia="黑体" w:hAnsi="黑体" w:hint="eastAsia"/>
          <w:b w:val="0"/>
        </w:rPr>
      </w:pPr>
      <w:r>
        <w:rPr>
          <w:rFonts w:ascii="黑体" w:eastAsia="黑体" w:hAnsi="黑体" w:hint="eastAsia"/>
          <w:b w:val="0"/>
        </w:rPr>
        <w:t>附件：</w:t>
      </w:r>
    </w:p>
    <w:p w:rsidR="0049306E" w:rsidRDefault="0049306E" w:rsidP="0049306E">
      <w:pPr>
        <w:spacing w:line="570" w:lineRule="exact"/>
        <w:jc w:val="left"/>
        <w:rPr>
          <w:rFonts w:ascii="黑体" w:eastAsia="黑体" w:hAnsi="黑体" w:hint="eastAsia"/>
          <w:b w:val="0"/>
        </w:rPr>
      </w:pPr>
    </w:p>
    <w:p w:rsidR="0049306E" w:rsidRDefault="0049306E" w:rsidP="0049306E">
      <w:pPr>
        <w:spacing w:line="570" w:lineRule="exact"/>
        <w:jc w:val="center"/>
        <w:rPr>
          <w:rFonts w:ascii="方正小标宋简体" w:eastAsia="方正小标宋简体" w:hint="eastAsia"/>
          <w:b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“应急技术与管理科研平台”I期建设项目</w:t>
      </w:r>
    </w:p>
    <w:p w:rsidR="0049306E" w:rsidRDefault="0049306E" w:rsidP="0049306E">
      <w:pPr>
        <w:spacing w:line="570" w:lineRule="exact"/>
        <w:jc w:val="center"/>
        <w:rPr>
          <w:rFonts w:ascii="方正小标宋简体" w:eastAsia="方正小标宋简体" w:hint="eastAsia"/>
          <w:b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采购方案征集公告</w:t>
      </w:r>
    </w:p>
    <w:p w:rsidR="0049306E" w:rsidRDefault="0049306E" w:rsidP="0049306E">
      <w:pPr>
        <w:spacing w:line="57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49306E" w:rsidRDefault="0049306E" w:rsidP="0049306E">
      <w:pPr>
        <w:pStyle w:val="1"/>
        <w:spacing w:before="0" w:after="0" w:line="570" w:lineRule="exact"/>
        <w:rPr>
          <w:rFonts w:ascii="仿宋" w:eastAsia="仿宋" w:hAnsi="仿宋" w:hint="eastAsia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一、征集人：</w:t>
      </w:r>
      <w:r>
        <w:rPr>
          <w:rFonts w:ascii="仿宋" w:eastAsia="仿宋" w:hAnsi="仿宋" w:hint="eastAsia"/>
          <w:b w:val="0"/>
          <w:sz w:val="32"/>
          <w:szCs w:val="32"/>
        </w:rPr>
        <w:t>长春工程学院</w:t>
      </w:r>
    </w:p>
    <w:p w:rsidR="0049306E" w:rsidRDefault="0049306E" w:rsidP="0049306E">
      <w:pPr>
        <w:rPr>
          <w:rFonts w:hint="eastAsia"/>
        </w:rPr>
      </w:pPr>
    </w:p>
    <w:p w:rsidR="0049306E" w:rsidRDefault="0049306E" w:rsidP="0049306E">
      <w:pPr>
        <w:pStyle w:val="1"/>
        <w:spacing w:before="0" w:after="0" w:line="570" w:lineRule="exact"/>
        <w:rPr>
          <w:rFonts w:ascii="仿宋" w:eastAsia="仿宋" w:hAnsi="仿宋" w:hint="eastAsia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二、项目名称：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“应急技术与管理科研平台”I期建设项目</w:t>
      </w:r>
    </w:p>
    <w:p w:rsidR="0049306E" w:rsidRDefault="0049306E" w:rsidP="0049306E">
      <w:pPr>
        <w:rPr>
          <w:rFonts w:hint="eastAsia"/>
        </w:rPr>
      </w:pPr>
    </w:p>
    <w:p w:rsidR="0049306E" w:rsidRDefault="0049306E" w:rsidP="0049306E">
      <w:pPr>
        <w:pStyle w:val="1"/>
        <w:spacing w:before="0" w:after="0" w:line="570" w:lineRule="exact"/>
        <w:rPr>
          <w:rFonts w:ascii="黑体" w:eastAsia="黑体" w:hAnsi="黑体" w:hint="eastAsia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三</w:t>
      </w:r>
      <w:r>
        <w:rPr>
          <w:rFonts w:ascii="黑体" w:eastAsia="黑体" w:hAnsi="黑体" w:hint="eastAsia"/>
          <w:b w:val="0"/>
          <w:sz w:val="32"/>
          <w:szCs w:val="32"/>
        </w:rPr>
        <w:t>、征集内容：</w:t>
      </w:r>
      <w:r>
        <w:rPr>
          <w:rFonts w:ascii="仿宋" w:eastAsia="仿宋" w:hAnsi="仿宋" w:hint="eastAsia"/>
          <w:b w:val="0"/>
          <w:sz w:val="32"/>
          <w:szCs w:val="32"/>
        </w:rPr>
        <w:t>项目实施方案设计及预算价格</w:t>
      </w:r>
    </w:p>
    <w:p w:rsidR="0049306E" w:rsidRDefault="0049306E" w:rsidP="0049306E">
      <w:pPr>
        <w:spacing w:line="570" w:lineRule="exact"/>
        <w:rPr>
          <w:rFonts w:ascii="仿宋" w:eastAsia="仿宋" w:hAnsi="仿宋"/>
          <w:b w:val="0"/>
          <w:bCs/>
          <w:kern w:val="44"/>
        </w:rPr>
      </w:pPr>
    </w:p>
    <w:p w:rsidR="0049306E" w:rsidRDefault="0049306E" w:rsidP="0049306E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四</w:t>
      </w:r>
      <w:r>
        <w:rPr>
          <w:rFonts w:ascii="黑体" w:eastAsia="黑体" w:hAnsi="黑体" w:hint="eastAsia"/>
          <w:b w:val="0"/>
          <w:sz w:val="32"/>
          <w:szCs w:val="32"/>
        </w:rPr>
        <w:t>、项目建设内容、功能及需求：</w:t>
      </w:r>
    </w:p>
    <w:p w:rsidR="0049306E" w:rsidRDefault="0049306E" w:rsidP="0049306E">
      <w:pPr>
        <w:pStyle w:val="a5"/>
        <w:spacing w:line="570" w:lineRule="exact"/>
        <w:jc w:val="left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（一）项目建设内容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</w:rPr>
        <w:t xml:space="preserve">   </w:t>
      </w:r>
      <w:r>
        <w:rPr>
          <w:rFonts w:ascii="仿宋" w:eastAsia="仿宋" w:hAnsi="仿宋" w:cs="宋体" w:hint="eastAsia"/>
          <w:b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 w:val="0"/>
          <w:bCs/>
          <w:sz w:val="28"/>
          <w:szCs w:val="28"/>
        </w:rPr>
        <w:t>项目建设内容主要是购置服务器2台、显示系统1台、工作站4台，机柜和交换机各一台，并在指定位置进行安装、调试和现场培训。</w:t>
      </w:r>
    </w:p>
    <w:p w:rsidR="0049306E" w:rsidRDefault="0049306E" w:rsidP="0049306E">
      <w:pPr>
        <w:pStyle w:val="a5"/>
        <w:spacing w:line="570" w:lineRule="exact"/>
        <w:jc w:val="left"/>
        <w:rPr>
          <w:rFonts w:ascii="楷体" w:eastAsia="楷体" w:hAnsi="楷体" w:hint="eastAsia"/>
          <w:b w:val="0"/>
        </w:rPr>
      </w:pPr>
      <w:r>
        <w:rPr>
          <w:rFonts w:ascii="楷体" w:eastAsia="楷体" w:hAnsi="楷体" w:hint="eastAsia"/>
          <w:b w:val="0"/>
        </w:rPr>
        <w:t>（二）项目功能及需求</w:t>
      </w:r>
    </w:p>
    <w:p w:rsidR="0049306E" w:rsidRDefault="0049306E" w:rsidP="0049306E">
      <w:pPr>
        <w:spacing w:line="57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1、服务器2台</w:t>
      </w:r>
      <w:bookmarkStart w:id="0" w:name="_GoBack"/>
      <w:bookmarkEnd w:id="0"/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2U机架式服务器；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处理器：2颗；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内存：256G；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硬盘：≥8TB/SATA/7200PRM/3.5寸/企业级；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RAID：配置高性能独立 LS382E/SAS 12Gb/半高/</w:t>
      </w:r>
      <w:proofErr w:type="spellStart"/>
      <w:r>
        <w:rPr>
          <w:rFonts w:ascii="仿宋" w:eastAsia="仿宋" w:hAnsi="仿宋" w:cs="宋体" w:hint="eastAsia"/>
          <w:b w:val="0"/>
          <w:sz w:val="28"/>
          <w:szCs w:val="28"/>
        </w:rPr>
        <w:t>PCIe</w:t>
      </w:r>
      <w:proofErr w:type="spellEnd"/>
      <w:r>
        <w:rPr>
          <w:rFonts w:ascii="仿宋" w:eastAsia="仿宋" w:hAnsi="仿宋" w:cs="宋体" w:hint="eastAsia"/>
          <w:b w:val="0"/>
          <w:sz w:val="28"/>
          <w:szCs w:val="28"/>
        </w:rPr>
        <w:t xml:space="preserve"> 3.0 x8/3008IR/SFF8643；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扩展插槽：提供≥8个 PCI-E3.0标准插槽，支持≥2块全高全长GPU卡；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网卡：≥2个Intel x722千兆GE网口；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管理软件：特有服务器管理软件PSMS，能够提供配置、并发现系统健康状态监控、自动响应以及电源和虚拟化管理等功能；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提供API接口可与第三方软件结合，保证兼容性要求；可选实现远程</w:t>
      </w:r>
      <w:proofErr w:type="spellStart"/>
      <w:r>
        <w:rPr>
          <w:rFonts w:ascii="仿宋" w:eastAsia="仿宋" w:hAnsi="仿宋" w:cs="宋体" w:hint="eastAsia"/>
          <w:b w:val="0"/>
          <w:sz w:val="28"/>
          <w:szCs w:val="28"/>
        </w:rPr>
        <w:t>iKVM</w:t>
      </w:r>
      <w:proofErr w:type="spellEnd"/>
      <w:r>
        <w:rPr>
          <w:rFonts w:ascii="仿宋" w:eastAsia="仿宋" w:hAnsi="仿宋" w:cs="宋体" w:hint="eastAsia"/>
          <w:b w:val="0"/>
          <w:sz w:val="28"/>
          <w:szCs w:val="28"/>
        </w:rPr>
        <w:t>；无</w:t>
      </w:r>
      <w:r>
        <w:rPr>
          <w:rFonts w:ascii="仿宋" w:eastAsia="仿宋" w:hAnsi="仿宋" w:cs="宋体" w:hint="eastAsia"/>
          <w:b w:val="0"/>
          <w:sz w:val="28"/>
          <w:szCs w:val="28"/>
        </w:rPr>
        <w:lastRenderedPageBreak/>
        <w:t>License限制。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服务：原厂商3年保修及上门服务。</w:t>
      </w:r>
    </w:p>
    <w:p w:rsidR="0049306E" w:rsidRDefault="0049306E" w:rsidP="0049306E">
      <w:pPr>
        <w:jc w:val="left"/>
        <w:rPr>
          <w:rFonts w:cs="宋体" w:hint="eastAsia"/>
          <w:b w:val="0"/>
          <w:kern w:val="2"/>
          <w:sz w:val="22"/>
          <w:szCs w:val="22"/>
          <w:shd w:val="clear" w:color="auto" w:fill="FFFFFF"/>
        </w:rPr>
      </w:pPr>
    </w:p>
    <w:p w:rsidR="0049306E" w:rsidRDefault="0049306E" w:rsidP="0049306E">
      <w:pPr>
        <w:numPr>
          <w:ilvl w:val="0"/>
          <w:numId w:val="1"/>
        </w:numPr>
        <w:spacing w:line="57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显示系统</w:t>
      </w:r>
    </w:p>
    <w:p w:rsidR="0049306E" w:rsidRDefault="0049306E" w:rsidP="0049306E">
      <w:pPr>
        <w:spacing w:line="480" w:lineRule="exact"/>
        <w:rPr>
          <w:rFonts w:ascii="仿宋" w:eastAsia="仿宋" w:hAnsi="仿宋" w:cs="宋体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 xml:space="preserve">超窄边液晶显示单元9块  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全新原装A+液晶面板，工业级DID窄边液晶面板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支持3840*2160分辨率输入且兼容高清显示；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内置拼接处理器 整机结构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单屏尺寸1022(H)*577(V)；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亮度500cd/㎡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双边物理拼缝1.7MM；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控制信号：RS-232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显示模式：分屏显示、拼接显示</w:t>
      </w:r>
    </w:p>
    <w:p w:rsidR="0049306E" w:rsidRDefault="0049306E" w:rsidP="0049306E">
      <w:pPr>
        <w:numPr>
          <w:ilvl w:val="0"/>
          <w:numId w:val="1"/>
        </w:numPr>
        <w:spacing w:line="57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笔记本电脑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处理器：Intel I7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内存：16G DDR4 2666MHz 内存；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硬盘：1T PCIE SSD 硬盘  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显示屏：14.0＂LED IPS 2K 防眩光显示屏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显卡： 2G专业图形显卡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网卡：千兆网卡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指纹识别器</w:t>
      </w:r>
      <w:r>
        <w:rPr>
          <w:rFonts w:ascii="仿宋" w:eastAsia="仿宋" w:hAnsi="仿宋" w:cs="宋体" w:hint="eastAsia"/>
          <w:b w:val="0"/>
          <w:sz w:val="28"/>
          <w:szCs w:val="28"/>
        </w:rPr>
        <w:tab/>
        <w:t>配置按压式指纹识别器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操作系统：预装 Windows 10 Pro 64 位操作系统。</w:t>
      </w:r>
    </w:p>
    <w:p w:rsidR="0049306E" w:rsidRDefault="0049306E" w:rsidP="0049306E">
      <w:pPr>
        <w:numPr>
          <w:ilvl w:val="0"/>
          <w:numId w:val="1"/>
        </w:numPr>
        <w:spacing w:line="57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机柜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22U服务器标准机柜</w:t>
      </w:r>
    </w:p>
    <w:p w:rsidR="0049306E" w:rsidRDefault="0049306E" w:rsidP="0049306E">
      <w:pPr>
        <w:numPr>
          <w:ilvl w:val="0"/>
          <w:numId w:val="1"/>
        </w:numPr>
        <w:spacing w:line="57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交换机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千兆以太网交换机，接口类型:24个10/100/1000Base-T端口</w:t>
      </w:r>
    </w:p>
    <w:p w:rsidR="0049306E" w:rsidRDefault="0049306E" w:rsidP="0049306E">
      <w:pPr>
        <w:spacing w:line="480" w:lineRule="exact"/>
        <w:rPr>
          <w:rFonts w:ascii="仿宋" w:eastAsia="仿宋" w:hAnsi="仿宋" w:cs="宋体" w:hint="eastAsia"/>
          <w:b w:val="0"/>
          <w:sz w:val="28"/>
          <w:szCs w:val="28"/>
        </w:rPr>
      </w:pPr>
    </w:p>
    <w:p w:rsidR="00E7724C" w:rsidRPr="0049306E" w:rsidRDefault="00E7724C" w:rsidP="0049306E"/>
    <w:sectPr w:rsidR="00E7724C" w:rsidRPr="0049306E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3A" w:rsidRDefault="00BD113A" w:rsidP="008C1F44">
      <w:r>
        <w:separator/>
      </w:r>
    </w:p>
  </w:endnote>
  <w:endnote w:type="continuationSeparator" w:id="0">
    <w:p w:rsidR="00BD113A" w:rsidRDefault="00BD113A" w:rsidP="008C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3A" w:rsidRDefault="00BD113A" w:rsidP="008C1F44">
      <w:r>
        <w:separator/>
      </w:r>
    </w:p>
  </w:footnote>
  <w:footnote w:type="continuationSeparator" w:id="0">
    <w:p w:rsidR="00BD113A" w:rsidRDefault="00BD113A" w:rsidP="008C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CAE7"/>
    <w:multiLevelType w:val="singleLevel"/>
    <w:tmpl w:val="2E54CAE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9A"/>
    <w:rsid w:val="002D339A"/>
    <w:rsid w:val="0049306E"/>
    <w:rsid w:val="0082278D"/>
    <w:rsid w:val="008C1F44"/>
    <w:rsid w:val="00BD113A"/>
    <w:rsid w:val="00E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44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8C1F44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F44"/>
    <w:rPr>
      <w:sz w:val="18"/>
      <w:szCs w:val="18"/>
    </w:rPr>
  </w:style>
  <w:style w:type="character" w:customStyle="1" w:styleId="1Char">
    <w:name w:val="标题 1 Char"/>
    <w:basedOn w:val="a0"/>
    <w:link w:val="1"/>
    <w:rsid w:val="008C1F44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Char1">
    <w:name w:val="副标题 Char"/>
    <w:link w:val="a5"/>
    <w:rsid w:val="008C1F44"/>
    <w:rPr>
      <w:rFonts w:ascii="等线 Light" w:hAnsi="等线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8C1F44"/>
    <w:pPr>
      <w:spacing w:before="240" w:after="60" w:line="312" w:lineRule="auto"/>
      <w:jc w:val="center"/>
      <w:outlineLvl w:val="1"/>
    </w:pPr>
    <w:rPr>
      <w:rFonts w:ascii="等线 Light" w:eastAsiaTheme="minorEastAsia" w:hAnsi="等线 Light"/>
      <w:bCs/>
      <w:snapToGrid/>
      <w:kern w:val="28"/>
    </w:rPr>
  </w:style>
  <w:style w:type="character" w:customStyle="1" w:styleId="Char10">
    <w:name w:val="副标题 Char1"/>
    <w:basedOn w:val="a0"/>
    <w:uiPriority w:val="11"/>
    <w:rsid w:val="008C1F44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44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"/>
    <w:qFormat/>
    <w:rsid w:val="008C1F44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F44"/>
    <w:rPr>
      <w:sz w:val="18"/>
      <w:szCs w:val="18"/>
    </w:rPr>
  </w:style>
  <w:style w:type="character" w:customStyle="1" w:styleId="1Char">
    <w:name w:val="标题 1 Char"/>
    <w:basedOn w:val="a0"/>
    <w:link w:val="1"/>
    <w:rsid w:val="008C1F44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character" w:customStyle="1" w:styleId="Char1">
    <w:name w:val="副标题 Char"/>
    <w:link w:val="a5"/>
    <w:rsid w:val="008C1F44"/>
    <w:rPr>
      <w:rFonts w:ascii="等线 Light" w:hAnsi="等线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qFormat/>
    <w:rsid w:val="008C1F44"/>
    <w:pPr>
      <w:spacing w:before="240" w:after="60" w:line="312" w:lineRule="auto"/>
      <w:jc w:val="center"/>
      <w:outlineLvl w:val="1"/>
    </w:pPr>
    <w:rPr>
      <w:rFonts w:ascii="等线 Light" w:eastAsiaTheme="minorEastAsia" w:hAnsi="等线 Light"/>
      <w:bCs/>
      <w:snapToGrid/>
      <w:kern w:val="28"/>
    </w:rPr>
  </w:style>
  <w:style w:type="character" w:customStyle="1" w:styleId="Char10">
    <w:name w:val="副标题 Char1"/>
    <w:basedOn w:val="a0"/>
    <w:uiPriority w:val="11"/>
    <w:rsid w:val="008C1F44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3</cp:revision>
  <dcterms:created xsi:type="dcterms:W3CDTF">2020-06-19T01:40:00Z</dcterms:created>
  <dcterms:modified xsi:type="dcterms:W3CDTF">2020-06-19T01:42:00Z</dcterms:modified>
</cp:coreProperties>
</file>